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00" w:afterAutospacing="1" w:before="100" w:beforeAutospacing="1" w:line="276" w:lineRule="auto"/>
        <w:ind w:firstLine="720"/>
        <w:contextualSpacing w:val="tru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Отчет </w:t>
      </w:r>
      <w:r>
        <w:rPr>
          <w:b/>
          <w:sz w:val="28"/>
          <w:szCs w:val="28"/>
        </w:rPr>
        <w:t xml:space="preserve">о работе </w:t>
      </w:r>
      <w:r>
        <w:rPr>
          <w:b/>
          <w:sz w:val="28"/>
          <w:szCs w:val="28"/>
        </w:rPr>
        <w:t xml:space="preserve">пришкольного </w:t>
      </w:r>
      <w:r>
        <w:rPr>
          <w:b/>
          <w:sz w:val="28"/>
          <w:szCs w:val="28"/>
        </w:rPr>
        <w:t xml:space="preserve"> лагеря</w:t>
      </w:r>
      <w:r>
        <w:rPr>
          <w:b/>
          <w:sz w:val="28"/>
          <w:szCs w:val="28"/>
        </w:rPr>
        <w:t xml:space="preserve"> дневного пребывания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100" w:afterAutospacing="1" w:before="100" w:beforeAutospacing="1" w:line="276" w:lineRule="auto"/>
        <w:ind w:firstLine="720"/>
        <w:contextualSpacing w:val="tru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«Радужная страна» </w:t>
      </w:r>
      <w:r>
        <w:rPr>
          <w:b/>
          <w:sz w:val="28"/>
          <w:szCs w:val="28"/>
        </w:rPr>
        <w:t xml:space="preserve">МБОУ «Кичучатовская СОШ</w:t>
      </w:r>
      <w:r>
        <w:rPr>
          <w:b/>
          <w:sz w:val="28"/>
          <w:szCs w:val="28"/>
        </w:rPr>
        <w:t xml:space="preserve">»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100" w:afterAutospacing="1" w:before="100" w:beforeAutospacing="1" w:line="276" w:lineRule="auto"/>
        <w:ind w:firstLine="720"/>
        <w:contextualSpacing w:val="tru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приказа УО АМР </w:t>
      </w:r>
      <w:r>
        <w:rPr>
          <w:sz w:val="28"/>
          <w:szCs w:val="28"/>
        </w:rPr>
        <w:t xml:space="preserve">РТ  №</w:t>
      </w:r>
      <w:r>
        <w:rPr>
          <w:sz w:val="28"/>
          <w:szCs w:val="28"/>
        </w:rPr>
        <w:t xml:space="preserve"> 284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31 марта 2025 года «Об организации отдыха, оздоровления, занятости учащихся в период летних каникул 2025 года, </w:t>
      </w:r>
      <w:r>
        <w:rPr>
          <w:sz w:val="28"/>
          <w:szCs w:val="28"/>
        </w:rPr>
        <w:t xml:space="preserve"> регламентирующего организацию летнего отдыха обучающихся образовательных учреждений», в МБОУ</w:t>
      </w:r>
      <w:r>
        <w:rPr>
          <w:sz w:val="28"/>
          <w:szCs w:val="28"/>
        </w:rPr>
        <w:t xml:space="preserve"> «Кичучатовская </w:t>
      </w:r>
      <w:r>
        <w:rPr>
          <w:sz w:val="28"/>
          <w:szCs w:val="28"/>
        </w:rPr>
        <w:t xml:space="preserve">СОШ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организован </w:t>
      </w:r>
      <w:r>
        <w:rPr>
          <w:sz w:val="28"/>
          <w:szCs w:val="28"/>
        </w:rPr>
        <w:t xml:space="preserve">пришкольный лагерь </w:t>
      </w:r>
      <w:r>
        <w:rPr>
          <w:sz w:val="28"/>
          <w:szCs w:val="28"/>
        </w:rPr>
        <w:t xml:space="preserve">«Радужная страна»</w:t>
      </w:r>
      <w:r>
        <w:rPr>
          <w:sz w:val="28"/>
          <w:szCs w:val="28"/>
        </w:rPr>
        <w:t xml:space="preserve">. 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частности, была осуществлена проверка соответствия пришкольного лагеря требованиям нормативных актов, регламентирующих пожарную безопасность. Особое в</w:t>
      </w:r>
      <w:r>
        <w:rPr>
          <w:sz w:val="28"/>
          <w:szCs w:val="28"/>
        </w:rPr>
        <w:t xml:space="preserve">нимание уделялось функционированию автоматических систем пожарной сигнализации, а также наличию и состоянию первичных средств пожаротушения. Кроме того, были проверены системы видеонаблюдения, что является важным элементом комплексной системы безопасности.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предотвращения рисков, связанных с биологическими угрозами, проведена </w:t>
      </w:r>
      <w:r>
        <w:rPr>
          <w:sz w:val="28"/>
          <w:szCs w:val="28"/>
        </w:rPr>
        <w:t xml:space="preserve">акарицидная</w:t>
      </w:r>
      <w:r>
        <w:rPr>
          <w:sz w:val="28"/>
          <w:szCs w:val="28"/>
        </w:rPr>
        <w:t xml:space="preserve"> обработка территории лагеря. С персоналом лагеря проведены инструктажи и практические занятия по действиям в чрезвычайных ситуациях, включая обнаружение посторонних лиц и подозрительных предметов, а также пр</w:t>
      </w:r>
      <w:r>
        <w:rPr>
          <w:sz w:val="28"/>
          <w:szCs w:val="28"/>
        </w:rPr>
        <w:t xml:space="preserve">и угрозе террористического акта, атаки БПЛА.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Наглядные пособия, размещенные в лагере, обновлены с учетом последних нормативных требований и рекомендаций по действиям при обнаружении подозрительных лиц или предметов, а также при поступлении информации об</w:t>
      </w:r>
      <w:r>
        <w:rPr>
          <w:sz w:val="28"/>
          <w:szCs w:val="28"/>
        </w:rPr>
        <w:t xml:space="preserve"> угрозе террористического акта, угрозе атаки БПЛА. </w:t>
      </w:r>
      <w:r>
        <w:rPr>
          <w:sz w:val="28"/>
          <w:szCs w:val="28"/>
        </w:rPr>
        <w:t xml:space="preserve">Кроме того, обновлены схемы эвакуации, что является критически важным элементом обеспечения безопасности в чрезвычайных ситуациях.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Кабинеты, предназначенные для отдыха детей, оснащены необходимым количеством первичных средств пожаротушения в соответствии с </w:t>
      </w:r>
      <w:r>
        <w:rPr>
          <w:sz w:val="28"/>
          <w:szCs w:val="28"/>
        </w:rPr>
        <w:t xml:space="preserve">установленными нормами. Персонал лагеря полностью укомплектован, что обеспечив</w:t>
      </w:r>
      <w:r>
        <w:rPr>
          <w:sz w:val="28"/>
          <w:szCs w:val="28"/>
        </w:rPr>
        <w:t xml:space="preserve">ает непрерывное функционирование всех служб и систем безопасности. Заключены контракты на поставку продуктов питания, проведение дератизации и дезинфекционных мероприятий, что гарантирует санитарно-эпидемиологическую безопасность пребывания детей в лагере.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разнообразного и активного отдыха </w:t>
      </w:r>
      <w:r>
        <w:rPr>
          <w:sz w:val="28"/>
          <w:szCs w:val="28"/>
        </w:rPr>
        <w:t xml:space="preserve">детей в лагере предусмотрены </w:t>
      </w:r>
      <w:r>
        <w:rPr>
          <w:sz w:val="28"/>
          <w:szCs w:val="28"/>
        </w:rPr>
        <w:t xml:space="preserve">игровые </w:t>
      </w:r>
      <w:r>
        <w:rPr>
          <w:sz w:val="28"/>
          <w:szCs w:val="28"/>
        </w:rPr>
        <w:t xml:space="preserve">зоны</w:t>
      </w:r>
      <w:r>
        <w:rPr>
          <w:sz w:val="28"/>
          <w:szCs w:val="28"/>
        </w:rPr>
        <w:t xml:space="preserve">, просторный актовый зал, </w:t>
      </w:r>
      <w:r>
        <w:rPr>
          <w:sz w:val="28"/>
          <w:szCs w:val="28"/>
        </w:rPr>
        <w:t xml:space="preserve">спортивн</w:t>
      </w:r>
      <w:r>
        <w:rPr>
          <w:sz w:val="28"/>
          <w:szCs w:val="28"/>
        </w:rPr>
        <w:t xml:space="preserve">ый  зал</w:t>
      </w:r>
      <w:r>
        <w:rPr>
          <w:sz w:val="28"/>
          <w:szCs w:val="28"/>
        </w:rPr>
        <w:t xml:space="preserve">, спортивн</w:t>
      </w:r>
      <w:r>
        <w:rPr>
          <w:sz w:val="28"/>
          <w:szCs w:val="28"/>
        </w:rPr>
        <w:t xml:space="preserve">ая </w:t>
      </w:r>
      <w:r>
        <w:rPr>
          <w:sz w:val="28"/>
          <w:szCs w:val="28"/>
        </w:rPr>
        <w:t xml:space="preserve"> площадк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, столовая, умывальные и туалетные комнаты. Все помещения оснащены необходимым оборудованием и эстетически оформлены, что способствует созданию комфортной и благоприятной атмосферы.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всей лагерной смены функционируют медицинский кабинет, уголки по правилам дорожного движения (ПДД) и </w:t>
      </w:r>
      <w:r>
        <w:rPr>
          <w:sz w:val="28"/>
          <w:szCs w:val="28"/>
        </w:rPr>
        <w:t xml:space="preserve">ОБЗР, </w:t>
      </w:r>
      <w:r>
        <w:rPr>
          <w:sz w:val="28"/>
          <w:szCs w:val="28"/>
        </w:rPr>
        <w:t xml:space="preserve"> что</w:t>
      </w:r>
      <w:r>
        <w:rPr>
          <w:sz w:val="28"/>
          <w:szCs w:val="28"/>
        </w:rPr>
        <w:t xml:space="preserve"> позволяет обеспечить медицинское сопровождение и обучение детей основам безопасного поведения.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течение  смены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со 2 по 27 июня 2025 года </w:t>
      </w:r>
      <w:r>
        <w:rPr>
          <w:sz w:val="28"/>
          <w:szCs w:val="28"/>
        </w:rPr>
        <w:t xml:space="preserve"> дети находились в лагере с 8-00 до 14-00 в соответствии с утвержденным режимом дня.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отчетный </w:t>
      </w:r>
      <w:r>
        <w:rPr>
          <w:sz w:val="28"/>
          <w:szCs w:val="28"/>
        </w:rPr>
        <w:t xml:space="preserve">период  в</w:t>
      </w:r>
      <w:r>
        <w:rPr>
          <w:sz w:val="28"/>
          <w:szCs w:val="28"/>
        </w:rPr>
        <w:t xml:space="preserve"> пришкольном лагере </w:t>
      </w:r>
      <w:r>
        <w:rPr>
          <w:sz w:val="28"/>
          <w:szCs w:val="28"/>
        </w:rPr>
        <w:t xml:space="preserve">«Радужная страна»</w:t>
      </w:r>
      <w:r>
        <w:rPr>
          <w:sz w:val="28"/>
          <w:szCs w:val="28"/>
        </w:rPr>
        <w:t xml:space="preserve"> отдохнуло обучающихся 7-13</w:t>
      </w:r>
      <w:r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– 15 человек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В пришкольном лагере   был сформирован </w:t>
      </w:r>
      <w:r>
        <w:rPr>
          <w:sz w:val="28"/>
          <w:szCs w:val="28"/>
        </w:rPr>
        <w:t xml:space="preserve">1 отряд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величение количества детей, охваченных организованными формами </w:t>
      </w:r>
      <w:r>
        <w:rPr>
          <w:sz w:val="28"/>
          <w:szCs w:val="28"/>
        </w:rPr>
        <w:t xml:space="preserve">отдыха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предусматривалось.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Зачисление детей производилось на основании заявлений родителей. </w:t>
      </w:r>
      <w:r>
        <w:rPr>
          <w:sz w:val="28"/>
          <w:szCs w:val="28"/>
        </w:rPr>
        <w:t xml:space="preserve">При комплектовании смены лагеря первоочередным правом пользовались обучающиеся из категории</w:t>
      </w:r>
      <w:r>
        <w:rPr>
          <w:sz w:val="28"/>
          <w:szCs w:val="28"/>
        </w:rPr>
        <w:t xml:space="preserve"> СВО, зон </w:t>
      </w:r>
      <w:r>
        <w:rPr>
          <w:sz w:val="28"/>
          <w:szCs w:val="28"/>
        </w:rPr>
        <w:t xml:space="preserve">ВК, </w:t>
      </w:r>
      <w:r>
        <w:rPr>
          <w:sz w:val="28"/>
          <w:szCs w:val="28"/>
        </w:rPr>
        <w:t xml:space="preserve"> многодетных</w:t>
      </w:r>
      <w:r>
        <w:rPr>
          <w:sz w:val="28"/>
          <w:szCs w:val="28"/>
        </w:rPr>
        <w:t xml:space="preserve"> семей, детей под опекой, инвалидов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  <w:t xml:space="preserve">д</w:t>
      </w:r>
      <w:r>
        <w:rPr>
          <w:color w:val="000000"/>
          <w:sz w:val="28"/>
          <w:szCs w:val="28"/>
        </w:rPr>
        <w:t xml:space="preserve">ети, состоящие на учете в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  -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  <w:t xml:space="preserve">д</w:t>
      </w:r>
      <w:r>
        <w:rPr>
          <w:color w:val="000000"/>
          <w:sz w:val="28"/>
          <w:szCs w:val="28"/>
        </w:rPr>
        <w:t xml:space="preserve">ети из малообеспеченных </w:t>
      </w:r>
      <w:r>
        <w:rPr>
          <w:color w:val="000000"/>
          <w:sz w:val="28"/>
          <w:szCs w:val="28"/>
        </w:rPr>
        <w:t xml:space="preserve">семей </w:t>
      </w:r>
      <w:r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5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  <w:t xml:space="preserve">д</w:t>
      </w:r>
      <w:r>
        <w:rPr>
          <w:color w:val="000000"/>
          <w:sz w:val="28"/>
          <w:szCs w:val="28"/>
        </w:rPr>
        <w:t xml:space="preserve">ети-инвалиды </w:t>
      </w:r>
      <w:r>
        <w:rPr>
          <w:color w:val="000000"/>
          <w:sz w:val="28"/>
          <w:szCs w:val="28"/>
        </w:rPr>
        <w:t xml:space="preserve">– 1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  <w:t xml:space="preserve">д</w:t>
      </w:r>
      <w:r>
        <w:rPr>
          <w:color w:val="000000"/>
          <w:sz w:val="28"/>
          <w:szCs w:val="28"/>
        </w:rPr>
        <w:t xml:space="preserve">ети с ограниченными возможностями здоровья </w:t>
      </w:r>
      <w:r>
        <w:rPr>
          <w:color w:val="000000"/>
          <w:sz w:val="28"/>
          <w:szCs w:val="28"/>
        </w:rPr>
        <w:t xml:space="preserve">-2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детей СВО – 0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14"/>
        </w:numPr>
        <w:pBdr/>
        <w:spacing w:after="100" w:afterAutospacing="1" w:before="100" w:beforeAutospacing="1" w:line="360" w:lineRule="auto"/>
        <w:ind/>
        <w:contextualSpacing w:val="tru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работы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пришкольного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оздоровительного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лагеря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условий для организованного летнего отдыха учащихся, а также духовно-нравственное и патриотическое воспитание, укрепление физического, психического и эмоционального здоровья детей, развитие их творческих способностей</w:t>
      </w:r>
      <w:r>
        <w:rPr>
          <w:sz w:val="28"/>
          <w:szCs w:val="28"/>
        </w:rPr>
        <w:t xml:space="preserve"> и социализация.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подготовки к оздоровительной кампании 2025 года были поставлены следующие ключевые задачи: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Переориентация школьного кабинета для приема отряда лагерной смены.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Обеспечение антитеррористической и пожарной безопасности на базах отдыха и оздоровления детей.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Приведение детского оздоровительного учреждения в соответствие с требованиями санитарных правил и нормативов.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Разработка программы отдыха и повышение квалификации сотрудников, задействованных в организации летнего отдыха и оздоровления детей.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целей и задач работы лагеря осуществлялось посре</w:t>
      </w:r>
      <w:r>
        <w:rPr>
          <w:sz w:val="28"/>
          <w:szCs w:val="28"/>
        </w:rPr>
        <w:t xml:space="preserve">дством четкой организации режима функционирования и грамотного планирования мероприятий, с учетом особенностей контингента детей, ресурсных возможностей школы, социальных партнеров, а также запросов общества и государственной политики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эффективной работы летнего лагеря </w:t>
      </w:r>
      <w:r>
        <w:rPr>
          <w:sz w:val="28"/>
          <w:szCs w:val="28"/>
        </w:rPr>
        <w:t xml:space="preserve">«Радужная стран»</w:t>
      </w:r>
      <w:r>
        <w:rPr>
          <w:sz w:val="28"/>
          <w:szCs w:val="28"/>
        </w:rPr>
        <w:t xml:space="preserve"> и организации качественного отдыха детей была разработана программа </w:t>
      </w:r>
      <w:r>
        <w:rPr>
          <w:sz w:val="28"/>
          <w:szCs w:val="28"/>
        </w:rPr>
        <w:t xml:space="preserve">воспитания </w:t>
      </w:r>
      <w:r>
        <w:rPr>
          <w:sz w:val="28"/>
          <w:szCs w:val="28"/>
        </w:rPr>
        <w:t xml:space="preserve"> летнего</w:t>
      </w:r>
      <w:r>
        <w:rPr>
          <w:sz w:val="28"/>
          <w:szCs w:val="28"/>
        </w:rPr>
        <w:t xml:space="preserve"> пришкольного лагеря, направленная на всестороннее развитие личности ребенка и формирование у него устойчивых навыков здорового образа жизни.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программе</w:t>
      </w:r>
      <w:r>
        <w:rPr>
          <w:sz w:val="28"/>
          <w:szCs w:val="28"/>
        </w:rPr>
        <w:t xml:space="preserve"> воспитания</w:t>
      </w:r>
      <w:r>
        <w:rPr>
          <w:sz w:val="28"/>
          <w:szCs w:val="28"/>
        </w:rPr>
        <w:t xml:space="preserve"> летнего лагеря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11 модулей: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00" w:afterAutospacing="1" w:before="100" w:beforeAutospacing="1" w:line="360" w:lineRule="auto"/>
        <w:ind w:firstLine="720"/>
        <w:contextualSpacing w:val="tru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Инвариантные модули;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after="100" w:afterAutospacing="1" w:before="100" w:beforeAutospacing="1" w:line="360" w:lineRule="auto"/>
        <w:ind/>
        <w:contextualSpacing w:val="tru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модуль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«Спортивно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оздоровительная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работа»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after="100" w:afterAutospacing="1" w:before="100" w:beforeAutospacing="1" w:line="360" w:lineRule="auto"/>
        <w:ind/>
        <w:contextualSpacing w:val="tru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модуль</w:t>
      </w:r>
      <w:r>
        <w:rPr>
          <w:color w:val="000000"/>
          <w:sz w:val="28"/>
          <w:szCs w:val="28"/>
        </w:rPr>
        <w:t xml:space="preserve"> "</w:t>
      </w:r>
      <w:r>
        <w:rPr>
          <w:color w:val="000000"/>
          <w:sz w:val="28"/>
          <w:szCs w:val="28"/>
        </w:rPr>
        <w:t xml:space="preserve">Самоуправление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лагере</w:t>
      </w:r>
      <w:r>
        <w:rPr>
          <w:color w:val="000000"/>
          <w:sz w:val="28"/>
          <w:szCs w:val="28"/>
        </w:rPr>
        <w:t xml:space="preserve">"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after="100" w:afterAutospacing="1" w:before="100" w:beforeAutospacing="1" w:line="360" w:lineRule="auto"/>
        <w:ind/>
        <w:contextualSpacing w:val="tru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модуль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«Профориентация»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«Социальная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активность»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Вариативные модули: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«Отрядная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КТД»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«Работа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родителями»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«Организация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предметно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эстетической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«Профилактика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безопасность»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«Экскурсии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походы»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«Детское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медиапространство»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2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модуль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«Социальное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партнерство»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В каждом </w:t>
      </w:r>
      <w:r>
        <w:rPr>
          <w:color w:val="000000"/>
          <w:sz w:val="28"/>
          <w:szCs w:val="28"/>
        </w:rPr>
        <w:t xml:space="preserve">модуле  был</w:t>
      </w:r>
      <w:r>
        <w:rPr>
          <w:color w:val="000000"/>
          <w:sz w:val="28"/>
          <w:szCs w:val="28"/>
        </w:rPr>
        <w:t xml:space="preserve"> разработан комплекс мероприятий.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дня была запланирована, таким образом, что мероприятия разных модулей могли чередоваться</w:t>
      </w:r>
      <w:r>
        <w:rPr>
          <w:color w:val="000000"/>
          <w:sz w:val="28"/>
          <w:szCs w:val="28"/>
        </w:rPr>
        <w:t xml:space="preserve">.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3"/>
        </w:numPr>
        <w:pBdr/>
        <w:spacing w:line="360" w:lineRule="auto"/>
        <w:ind/>
        <w:jc w:val="center"/>
        <w:rPr>
          <w:b/>
          <w:color w:val="000000"/>
          <w:sz w:val="28"/>
          <w:szCs w:val="28"/>
        </w:rPr>
      </w:pPr>
      <w:r/>
      <w:bookmarkStart w:id="0" w:name="_GoBack"/>
      <w:r/>
      <w:bookmarkEnd w:id="0"/>
      <w:r>
        <w:rPr>
          <w:b/>
          <w:color w:val="000000"/>
          <w:sz w:val="28"/>
          <w:szCs w:val="28"/>
        </w:rPr>
        <w:t xml:space="preserve">Модуль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«Социальная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активность»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реализации программы особое внимание уделялось организации мероприятий, в которых одновременно принима</w:t>
      </w:r>
      <w:r>
        <w:rPr>
          <w:color w:val="000000"/>
          <w:sz w:val="28"/>
          <w:szCs w:val="28"/>
        </w:rPr>
        <w:t xml:space="preserve">ли участие все отряды в соответствии с календарным планом Движения Первых. Эти мероприятия имели ярко выраженную духовно-нравственную и патриотическую направленность, а также способствовали раскрытию творческого потенциала детей различных возрастных групп.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частности, ежен</w:t>
      </w:r>
      <w:r>
        <w:rPr>
          <w:color w:val="000000"/>
          <w:sz w:val="28"/>
          <w:szCs w:val="28"/>
        </w:rPr>
        <w:t xml:space="preserve">едельная общая линейка включала церемонию подъема и спуска Государственного флага Российской Федерации, а также исполнение Государственного гимна. Данный ритуал способствовал формированию у участников чувства принадлежности к единой общности и патриотизма.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в программе были предусмотрены мероприятия, приуроченные к значимым датам: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июня – День защиты дет</w:t>
      </w:r>
      <w:r>
        <w:rPr>
          <w:color w:val="000000"/>
          <w:sz w:val="28"/>
          <w:szCs w:val="28"/>
        </w:rPr>
        <w:t xml:space="preserve">ей. В этот день был организованы мероприятия на территории лагеря – конкурсы, </w:t>
      </w:r>
      <w:r>
        <w:rPr>
          <w:color w:val="000000"/>
          <w:sz w:val="28"/>
          <w:szCs w:val="28"/>
        </w:rPr>
        <w:t xml:space="preserve">флешмобы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а также поход н</w:t>
      </w:r>
      <w:r>
        <w:rPr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 xml:space="preserve">городской каскад прудов </w:t>
      </w:r>
      <w:r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 xml:space="preserve"> участие</w:t>
      </w:r>
      <w:r>
        <w:rPr>
          <w:color w:val="000000"/>
          <w:sz w:val="28"/>
          <w:szCs w:val="28"/>
        </w:rPr>
        <w:t xml:space="preserve"> в праздничной программе, направленной на поддержку семейных ценностей и детского творчества.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 июня – День русского языка. Программа включала презентацию, посвященную биографии А.С. Пушкина и его сказкам, викторину, а также чтение стихов, что способствовало развитию лингвистических и литературных навыков участников.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 июня – национальный праздник </w:t>
      </w:r>
      <w:r>
        <w:rPr>
          <w:color w:val="000000"/>
          <w:sz w:val="28"/>
          <w:szCs w:val="28"/>
        </w:rPr>
        <w:t xml:space="preserve">Сабантуй .</w:t>
      </w:r>
      <w:r>
        <w:rPr>
          <w:color w:val="000000"/>
          <w:sz w:val="28"/>
          <w:szCs w:val="28"/>
        </w:rPr>
        <w:t xml:space="preserve"> Была организованы традиционные татарские игры, станции, конкурсы, </w:t>
      </w:r>
      <w:r>
        <w:rPr>
          <w:color w:val="000000"/>
          <w:sz w:val="28"/>
          <w:szCs w:val="28"/>
        </w:rPr>
        <w:t xml:space="preserve">которые  содействовали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повышению интереса и потребности к знаниям об особенностях проведения праздника Сабантуй, привить интерес к традиционной культуре татарского народа, к его языку, играм, труду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 июня – День России. В этот день был проведен танцевальный флешмоб, который позволил детям выразить свою любовь к Родине через хореографическое искусство.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 июня</w:t>
      </w:r>
      <w:r>
        <w:rPr>
          <w:color w:val="000000"/>
          <w:sz w:val="28"/>
          <w:szCs w:val="28"/>
        </w:rPr>
        <w:t xml:space="preserve"> – День памяти и скорби. Участники возложили цветы на аллею славы героев и приняли участие в митинге памяти и скорби у памятника Победы, что способствовало формированию у них уважения к историческому наследию и памяти о жертвах Великой Отечественной войны.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27 июня – День молодежи. В этот день была организована </w:t>
      </w:r>
      <w:r>
        <w:rPr>
          <w:color w:val="000000"/>
          <w:sz w:val="28"/>
          <w:szCs w:val="28"/>
        </w:rPr>
        <w:t xml:space="preserve">конкурсно</w:t>
      </w:r>
      <w:r>
        <w:rPr>
          <w:color w:val="000000"/>
          <w:sz w:val="28"/>
          <w:szCs w:val="28"/>
        </w:rPr>
        <w:t xml:space="preserve">-развлекательная программа, направленная на развитие коммуникативных навыков и умения работать в команде.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Заключительное мероприятие лагеря прошло на спортплощадке, где участникам были вручены </w:t>
      </w:r>
      <w:r>
        <w:rPr>
          <w:color w:val="000000"/>
          <w:sz w:val="28"/>
          <w:szCs w:val="28"/>
        </w:rPr>
        <w:t xml:space="preserve">призы по номинациям</w:t>
      </w:r>
      <w:r>
        <w:rPr>
          <w:color w:val="000000"/>
          <w:sz w:val="28"/>
          <w:szCs w:val="28"/>
        </w:rPr>
        <w:t xml:space="preserve">, что способствовало признанию их индивидуальных достижений и стимулировало личностное развитие.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вышеуказанные мероприятия были реализованы с использованием техноло</w:t>
      </w:r>
      <w:r>
        <w:rPr>
          <w:color w:val="000000"/>
          <w:sz w:val="28"/>
          <w:szCs w:val="28"/>
        </w:rPr>
        <w:t xml:space="preserve">гии коллективно-творческих дел, что позволило не только развить интеллектуальные, творческие способности и практические навыки участников, но и научить их изготавливать изделия своими руками, развить художественный вкус и способствовать раскрытию талантов.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Особую значимость имеет тот факт, что участие в массовых мероприятиях способствовало формированию коммуникатив</w:t>
      </w:r>
      <w:r>
        <w:rPr>
          <w:color w:val="000000"/>
          <w:sz w:val="28"/>
          <w:szCs w:val="28"/>
        </w:rPr>
        <w:t xml:space="preserve">ных навыков участников, а также научило их конструктивным способам взаимодействия с окружающими. Это, в свою очередь, способствовало успешной социализации детей и подростков, а также формированию у них навыков жизни в коллективе и принятия социальных норм.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программа модуля «Социальная активность» оказалась эффективной в плане всестороннего развития личности участников, формирования у них патриотических и духовно-нравственных ценностей, а также навыков социального взаимодействия.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4"/>
        </w:numPr>
        <w:pBdr/>
        <w:spacing w:line="360" w:lineRule="auto"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«Отрядная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работа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КТД»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«Самоуправление»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пришкольном лагере </w:t>
      </w:r>
      <w:r>
        <w:rPr>
          <w:sz w:val="28"/>
          <w:szCs w:val="28"/>
        </w:rPr>
        <w:t xml:space="preserve">«Радужная страна»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 отряд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отрядом работали воспитатели и вожатые. </w:t>
      </w:r>
      <w:r>
        <w:rPr>
          <w:color w:val="000000"/>
          <w:sz w:val="28"/>
          <w:szCs w:val="28"/>
        </w:rPr>
        <w:t xml:space="preserve">Именно на них была главная </w:t>
      </w:r>
      <w:r>
        <w:rPr>
          <w:color w:val="000000"/>
          <w:sz w:val="28"/>
          <w:szCs w:val="28"/>
        </w:rPr>
        <w:t xml:space="preserve"> целенаправленная деятельность по руководству временным детским коллективом-отрядом в условиях воспитательной системы </w:t>
      </w:r>
      <w:r>
        <w:rPr>
          <w:color w:val="000000"/>
          <w:sz w:val="28"/>
          <w:szCs w:val="28"/>
        </w:rPr>
        <w:t xml:space="preserve"> пришкольного </w:t>
      </w:r>
      <w:r>
        <w:rPr>
          <w:color w:val="000000"/>
          <w:sz w:val="28"/>
          <w:szCs w:val="28"/>
        </w:rPr>
        <w:t xml:space="preserve">оздоровительного лагеря.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Вожатые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организовали работу  органов</w:t>
      </w:r>
      <w:r>
        <w:rPr>
          <w:color w:val="000000"/>
          <w:sz w:val="28"/>
          <w:szCs w:val="28"/>
        </w:rPr>
        <w:t xml:space="preserve"> самоуправления, путем включения воспитанников в активную деятельность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Воспитанники отрядов </w:t>
      </w:r>
      <w:r>
        <w:rPr>
          <w:color w:val="000000"/>
          <w:sz w:val="28"/>
          <w:szCs w:val="28"/>
        </w:rPr>
        <w:t xml:space="preserve">смогли примерить на себя роль спортивных организаторов, дежурных по столовой и по отряду, </w:t>
      </w:r>
      <w:r>
        <w:rPr>
          <w:color w:val="000000"/>
          <w:sz w:val="28"/>
          <w:szCs w:val="28"/>
        </w:rPr>
        <w:t xml:space="preserve">культорганизаторов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участников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медиаслужбы</w:t>
      </w:r>
      <w:r>
        <w:rPr>
          <w:color w:val="000000"/>
          <w:sz w:val="28"/>
          <w:szCs w:val="28"/>
        </w:rPr>
        <w:t xml:space="preserve"> отряда.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Вожатые, из числа старшеклассников, под руководством </w:t>
      </w:r>
      <w:r>
        <w:rPr>
          <w:color w:val="000000"/>
          <w:sz w:val="28"/>
          <w:szCs w:val="28"/>
        </w:rPr>
        <w:t xml:space="preserve">воспитателей  организовывали</w:t>
      </w:r>
      <w:r>
        <w:rPr>
          <w:color w:val="000000"/>
          <w:sz w:val="28"/>
          <w:szCs w:val="28"/>
        </w:rPr>
        <w:t xml:space="preserve">  практическое участие отряда в </w:t>
      </w:r>
      <w:r>
        <w:rPr>
          <w:color w:val="000000"/>
          <w:sz w:val="28"/>
          <w:szCs w:val="28"/>
        </w:rPr>
        <w:t xml:space="preserve">общелагерных</w:t>
      </w:r>
      <w:r>
        <w:rPr>
          <w:color w:val="000000"/>
          <w:sz w:val="28"/>
          <w:szCs w:val="28"/>
        </w:rPr>
        <w:t xml:space="preserve"> делах,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стимулировали </w:t>
      </w:r>
      <w:r>
        <w:rPr>
          <w:color w:val="000000"/>
          <w:sz w:val="28"/>
          <w:szCs w:val="28"/>
        </w:rPr>
        <w:t xml:space="preserve"> активную работу воспитанников отряда путем соревнований, через </w:t>
      </w:r>
      <w:r>
        <w:rPr>
          <w:color w:val="000000"/>
          <w:sz w:val="28"/>
          <w:szCs w:val="28"/>
        </w:rPr>
        <w:t xml:space="preserve">поощрения </w:t>
      </w:r>
      <w:r>
        <w:rPr>
          <w:color w:val="000000"/>
          <w:sz w:val="28"/>
          <w:szCs w:val="28"/>
        </w:rPr>
        <w:t xml:space="preserve">положительных примеров</w:t>
      </w:r>
      <w:r>
        <w:rPr>
          <w:color w:val="000000"/>
          <w:sz w:val="28"/>
          <w:szCs w:val="28"/>
        </w:rPr>
        <w:t xml:space="preserve"> детей;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Вожатые с активом проводили: общеотрядную зарядку, минутки здоровья, разучивали речевки отряда,</w:t>
      </w:r>
      <w:r>
        <w:rPr>
          <w:color w:val="000000"/>
          <w:sz w:val="28"/>
          <w:szCs w:val="28"/>
        </w:rPr>
        <w:t xml:space="preserve"> номера самодеятельности, организовывали спортивные мероприятия отряда, конкурсы рисунков, экологические десанты и акции милосердия, подвижные игры на воздухе и  многое другое, что способствовало сплочению отряда и интересной жизни воспитанников на отдыхе.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Анализ работы вожатых проблем не выявил. Школа специализируется на </w:t>
      </w:r>
      <w:r>
        <w:rPr>
          <w:color w:val="000000"/>
          <w:sz w:val="28"/>
          <w:szCs w:val="28"/>
        </w:rPr>
        <w:t xml:space="preserve">волонтерстве</w:t>
      </w:r>
      <w:r>
        <w:rPr>
          <w:color w:val="000000"/>
          <w:sz w:val="28"/>
          <w:szCs w:val="28"/>
        </w:rPr>
        <w:t xml:space="preserve">,  социально</w:t>
      </w:r>
      <w:r>
        <w:rPr>
          <w:color w:val="000000"/>
          <w:sz w:val="28"/>
          <w:szCs w:val="28"/>
        </w:rPr>
        <w:t xml:space="preserve"> – значимых делах, а члены совета старшеклассников в течение года являются организаторами акции различных уровней. К тому же, в школе развита система наставничества.  Навыки, приобретенные в течение года, были отработаны на отлично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конце смены успешно </w:t>
      </w:r>
      <w:r>
        <w:rPr>
          <w:color w:val="000000"/>
          <w:sz w:val="28"/>
          <w:szCs w:val="28"/>
        </w:rPr>
        <w:t xml:space="preserve">провели </w:t>
      </w:r>
      <w:r>
        <w:rPr>
          <w:color w:val="000000"/>
          <w:sz w:val="28"/>
          <w:szCs w:val="28"/>
        </w:rPr>
        <w:t xml:space="preserve"> день</w:t>
      </w:r>
      <w:r>
        <w:rPr>
          <w:color w:val="000000"/>
          <w:sz w:val="28"/>
          <w:szCs w:val="28"/>
        </w:rPr>
        <w:t xml:space="preserve"> самоуправления, когда все роли ( начальник лагеря, воспитатель, вожатый)  успешно исполнили дети.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0"/>
        <w:numPr>
          <w:ilvl w:val="0"/>
          <w:numId w:val="5"/>
        </w:numPr>
        <w:pBdr/>
        <w:spacing w:line="360" w:lineRule="auto"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Модули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«Профилактика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и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безопасность»</w:t>
      </w:r>
      <w:r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 xml:space="preserve">«Работа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с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родителями»</w:t>
      </w:r>
      <w:r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 xml:space="preserve">«Социальное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партнерство»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Большое внимание в процессе работы лагерной </w:t>
      </w:r>
      <w:r>
        <w:rPr>
          <w:color w:val="000000"/>
          <w:sz w:val="28"/>
          <w:szCs w:val="28"/>
        </w:rPr>
        <w:t xml:space="preserve">смены уделялось работе с детьми, состоящими в разных зонах внутреннего контроля.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пришкольном  лагере</w:t>
      </w:r>
      <w:r>
        <w:rPr>
          <w:color w:val="000000"/>
          <w:sz w:val="28"/>
          <w:szCs w:val="28"/>
        </w:rPr>
        <w:t xml:space="preserve"> было </w:t>
      </w:r>
      <w:r>
        <w:rPr>
          <w:color w:val="000000"/>
          <w:sz w:val="28"/>
          <w:szCs w:val="28"/>
        </w:rPr>
        <w:t xml:space="preserve">67</w:t>
      </w:r>
      <w:r>
        <w:rPr>
          <w:color w:val="000000"/>
          <w:sz w:val="28"/>
          <w:szCs w:val="28"/>
        </w:rPr>
        <w:t xml:space="preserve">%  детей,</w:t>
      </w:r>
      <w:r>
        <w:rPr>
          <w:color w:val="000000"/>
          <w:sz w:val="28"/>
          <w:szCs w:val="28"/>
        </w:rPr>
        <w:t xml:space="preserve">  в зонах ВК, </w:t>
      </w:r>
      <w:r>
        <w:rPr>
          <w:color w:val="000000"/>
          <w:sz w:val="28"/>
          <w:szCs w:val="28"/>
        </w:rPr>
        <w:t xml:space="preserve"> поэтому  большое внимание</w:t>
      </w:r>
      <w:r>
        <w:rPr>
          <w:color w:val="000000"/>
          <w:sz w:val="28"/>
          <w:szCs w:val="28"/>
        </w:rPr>
        <w:t xml:space="preserve"> при планирование и проведении мероприятий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уделялось профилактике</w:t>
      </w:r>
      <w:r>
        <w:rPr>
          <w:color w:val="000000"/>
          <w:sz w:val="28"/>
          <w:szCs w:val="28"/>
        </w:rPr>
        <w:t xml:space="preserve"> правонарушений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безопасности и здоровому образу жизни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профилактики правонарушений, беспризорности и безнадзорности несовершеннолетних с детьми проводили беседу инспектора </w:t>
      </w:r>
      <w:r>
        <w:rPr>
          <w:color w:val="000000"/>
          <w:sz w:val="28"/>
          <w:szCs w:val="28"/>
        </w:rPr>
        <w:t xml:space="preserve">ПДН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на темы: «Безопасность в сети интернет», «Ответственность несовершеннолетних за правонарушения», «</w:t>
      </w:r>
      <w:r>
        <w:rPr>
          <w:color w:val="000000"/>
          <w:sz w:val="28"/>
          <w:szCs w:val="28"/>
        </w:rPr>
        <w:t xml:space="preserve">Дроперы</w:t>
      </w:r>
      <w:r>
        <w:rPr>
          <w:color w:val="000000"/>
          <w:sz w:val="28"/>
          <w:szCs w:val="28"/>
        </w:rPr>
        <w:t xml:space="preserve">: мифы и реальность»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недопущения несчастных случаев с детьми в период летней кампании в </w:t>
      </w:r>
      <w:r>
        <w:rPr>
          <w:sz w:val="28"/>
          <w:szCs w:val="28"/>
        </w:rPr>
        <w:t xml:space="preserve">лагере </w:t>
      </w:r>
      <w:r>
        <w:rPr>
          <w:sz w:val="28"/>
          <w:szCs w:val="28"/>
        </w:rPr>
        <w:t xml:space="preserve">активно  проводилась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профилактическая, разъяснительная работа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родителями (законными представителями), </w:t>
      </w:r>
      <w:r>
        <w:rPr>
          <w:sz w:val="28"/>
          <w:szCs w:val="28"/>
        </w:rPr>
        <w:t xml:space="preserve">обучающихся</w:t>
      </w:r>
      <w:r>
        <w:rPr>
          <w:sz w:val="28"/>
          <w:szCs w:val="28"/>
        </w:rPr>
        <w:t xml:space="preserve"> и непосредственно детьми</w:t>
      </w:r>
      <w:r>
        <w:rPr>
          <w:sz w:val="28"/>
          <w:szCs w:val="28"/>
        </w:rPr>
        <w:t xml:space="preserve"> по предупреждению гибели детей на пожарах,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вопросу создания безопасных условий пребывания детей дома, а также по недопущению травмирования в местах летнего отдыха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Проведена пл</w:t>
      </w:r>
      <w:r>
        <w:rPr>
          <w:sz w:val="28"/>
          <w:szCs w:val="28"/>
        </w:rPr>
        <w:t xml:space="preserve">ановая работа по обучению детей</w:t>
      </w:r>
      <w:r>
        <w:rPr>
          <w:sz w:val="28"/>
          <w:szCs w:val="28"/>
        </w:rPr>
        <w:t xml:space="preserve"> мерам пожарной безопасности, (с приглашением к участию представителей территориальных органов МЧС)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профилактики ДТП ежедневно проводились пятиминутки, а также </w:t>
      </w:r>
      <w:r>
        <w:rPr>
          <w:sz w:val="28"/>
          <w:szCs w:val="28"/>
        </w:rPr>
        <w:t xml:space="preserve">квесты</w:t>
      </w:r>
      <w:r>
        <w:rPr>
          <w:sz w:val="28"/>
          <w:szCs w:val="28"/>
        </w:rPr>
        <w:t xml:space="preserve">, викторины, акции. Команда ЮИД приняла участие в  школьном конкурсе ПДД.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По итогам бесед</w:t>
      </w:r>
      <w:r>
        <w:rPr>
          <w:sz w:val="28"/>
          <w:szCs w:val="28"/>
        </w:rPr>
        <w:t xml:space="preserve">, инструктажей, акций </w:t>
      </w:r>
      <w:r>
        <w:rPr>
          <w:sz w:val="28"/>
          <w:szCs w:val="28"/>
        </w:rPr>
        <w:t xml:space="preserve">были </w:t>
      </w:r>
      <w:r>
        <w:rPr>
          <w:sz w:val="28"/>
          <w:szCs w:val="28"/>
        </w:rPr>
        <w:t xml:space="preserve"> проведены</w:t>
      </w:r>
      <w:r>
        <w:rPr>
          <w:sz w:val="28"/>
          <w:szCs w:val="28"/>
        </w:rPr>
        <w:t xml:space="preserve"> конкурсы рисун</w:t>
      </w:r>
      <w:r>
        <w:rPr>
          <w:sz w:val="28"/>
          <w:szCs w:val="28"/>
        </w:rPr>
        <w:t xml:space="preserve">ков, с последующей выставкой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Анализ работы по этим модулям показал, что дети хорошо усвоили все правила безопасности. </w:t>
      </w:r>
      <w:r>
        <w:rPr>
          <w:sz w:val="28"/>
          <w:szCs w:val="28"/>
        </w:rPr>
        <w:t xml:space="preserve">Проводимые  профилактические</w:t>
      </w:r>
      <w:r>
        <w:rPr>
          <w:sz w:val="28"/>
          <w:szCs w:val="28"/>
        </w:rPr>
        <w:t xml:space="preserve"> мероприятия неизменно  показывали высокую активность детей в этих мероприятиях.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6"/>
        </w:numPr>
        <w:pBdr/>
        <w:spacing w:line="360" w:lineRule="auto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«Здоровый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образ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жизни»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Формированием здорового образа жизни, воспитанием культуры здоровья учащихся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одна из главных задач </w:t>
      </w:r>
      <w:r>
        <w:rPr>
          <w:sz w:val="28"/>
          <w:szCs w:val="28"/>
        </w:rPr>
        <w:t xml:space="preserve">в детском лагере</w:t>
      </w:r>
      <w:r>
        <w:rPr>
          <w:sz w:val="28"/>
          <w:szCs w:val="28"/>
        </w:rPr>
        <w:t xml:space="preserve">. Работа велась в комплексе.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Проводилось</w:t>
      </w:r>
      <w:r>
        <w:rPr>
          <w:sz w:val="28"/>
          <w:szCs w:val="28"/>
        </w:rPr>
        <w:t xml:space="preserve"> необходимое просвещение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 о</w:t>
      </w:r>
      <w:r>
        <w:rPr>
          <w:sz w:val="28"/>
          <w:szCs w:val="28"/>
        </w:rPr>
        <w:t xml:space="preserve"> физиологических особенностях организма, гигиене тела,</w:t>
      </w:r>
      <w:r>
        <w:rPr>
          <w:sz w:val="28"/>
          <w:szCs w:val="28"/>
        </w:rPr>
        <w:t xml:space="preserve"> правильном питании, режиме дня: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7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Правильное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питание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режим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7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Полезные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растения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грибы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травы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7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Личная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гигиена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Организованные спортивные и подвижные игры д</w:t>
      </w:r>
      <w:r>
        <w:rPr>
          <w:sz w:val="28"/>
          <w:szCs w:val="28"/>
        </w:rPr>
        <w:t xml:space="preserve">ля детей в лагере с бегом, прыжками, танцами – лучший способ оздоровления, они позволяют снять физическую усталость с мышц, достичь эмоционального переключения с одного вида деятельности на другой. А главное-это отвлечение детей от смартфонов и планшетов.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Ежедневно дети принимали учас</w:t>
      </w:r>
      <w:r>
        <w:rPr>
          <w:sz w:val="28"/>
          <w:szCs w:val="28"/>
        </w:rPr>
        <w:t xml:space="preserve">тие в подвижных играх: пионербол, кет </w:t>
      </w:r>
      <w:r>
        <w:rPr>
          <w:sz w:val="28"/>
          <w:szCs w:val="28"/>
        </w:rPr>
        <w:t xml:space="preserve">баскет</w:t>
      </w:r>
      <w:r>
        <w:rPr>
          <w:sz w:val="28"/>
          <w:szCs w:val="28"/>
        </w:rPr>
        <w:t xml:space="preserve">, лапта, футбол, большая скакалка, </w:t>
      </w:r>
      <w:r>
        <w:rPr>
          <w:sz w:val="28"/>
          <w:szCs w:val="28"/>
        </w:rPr>
        <w:t xml:space="preserve">вышибалы, колечко- колечко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Дети могли воспользоваться игровыми площадками</w:t>
      </w:r>
      <w:r>
        <w:rPr>
          <w:sz w:val="28"/>
          <w:szCs w:val="28"/>
        </w:rPr>
        <w:t xml:space="preserve"> школы, каскада </w:t>
      </w:r>
      <w:r>
        <w:rPr>
          <w:sz w:val="28"/>
          <w:szCs w:val="28"/>
        </w:rPr>
        <w:t xml:space="preserve">прудов,  городского</w:t>
      </w:r>
      <w:r>
        <w:rPr>
          <w:sz w:val="28"/>
          <w:szCs w:val="28"/>
        </w:rPr>
        <w:t xml:space="preserve"> парка.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Анализ работы по пропаганде здорового образа жизни показал</w:t>
      </w:r>
      <w:r>
        <w:rPr>
          <w:sz w:val="28"/>
          <w:szCs w:val="28"/>
        </w:rPr>
        <w:t xml:space="preserve"> хорошую положительную динамику – дети </w:t>
      </w:r>
      <w:r>
        <w:rPr>
          <w:sz w:val="28"/>
          <w:szCs w:val="28"/>
        </w:rPr>
        <w:t xml:space="preserve">активно </w:t>
      </w:r>
      <w:r>
        <w:rPr>
          <w:sz w:val="28"/>
          <w:szCs w:val="28"/>
        </w:rPr>
        <w:t xml:space="preserve">занимались физическими упражнениями, стали лучше </w:t>
      </w:r>
      <w:r>
        <w:rPr>
          <w:sz w:val="28"/>
          <w:szCs w:val="28"/>
        </w:rPr>
        <w:t xml:space="preserve">следить  за</w:t>
      </w:r>
      <w:r>
        <w:rPr>
          <w:sz w:val="28"/>
          <w:szCs w:val="28"/>
        </w:rPr>
        <w:t xml:space="preserve"> личной гигиеной, (мытье рук, </w:t>
      </w:r>
      <w:r>
        <w:rPr>
          <w:sz w:val="28"/>
          <w:szCs w:val="28"/>
        </w:rPr>
        <w:t xml:space="preserve">лица) головные уборы стали нормой во время прогулок на улице.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Благодаря различным массовым, ярким, четко спланированным мероприятиям все дети в лагере были отвлечены от гаджетов.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numPr>
          <w:ilvl w:val="0"/>
          <w:numId w:val="10"/>
        </w:numPr>
        <w:pBdr/>
        <w:shd w:val="clear" w:color="auto" w:fill="ffffff"/>
        <w:spacing w:line="360" w:lineRule="auto"/>
        <w:ind/>
        <w:contextualSpacing w:val="tru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«Организация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предметно</w:t>
      </w:r>
      <w:r>
        <w:rPr>
          <w:b/>
          <w:sz w:val="28"/>
          <w:szCs w:val="28"/>
        </w:rPr>
        <w:t xml:space="preserve">-</w:t>
      </w:r>
      <w:r>
        <w:rPr>
          <w:b/>
          <w:sz w:val="28"/>
          <w:szCs w:val="28"/>
        </w:rPr>
        <w:t xml:space="preserve">эстетической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среды»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4"/>
        <w:pBdr/>
        <w:spacing w:line="360" w:lineRule="auto"/>
        <w:ind w:right="0" w:firstLine="567"/>
        <w:rPr>
          <w:rStyle w:val="922"/>
          <w:rFonts w:eastAsia="№Е"/>
          <w:i w:val="0"/>
          <w:szCs w:val="28"/>
        </w:rPr>
      </w:pPr>
      <w:r>
        <w:rPr>
          <w:sz w:val="28"/>
          <w:szCs w:val="28"/>
        </w:rPr>
        <w:t xml:space="preserve">Окружающая ребенка предметно-эстетическая среда в пришкольном лагере,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комфорта.</w:t>
      </w:r>
      <w:r>
        <w:rPr>
          <w:rStyle w:val="922"/>
          <w:rFonts w:eastAsia="№Е"/>
          <w:i w:val="0"/>
          <w:szCs w:val="28"/>
        </w:rPr>
      </w:r>
      <w:r>
        <w:rPr>
          <w:rStyle w:val="922"/>
          <w:rFonts w:eastAsia="№Е"/>
          <w:i w:val="0"/>
          <w:szCs w:val="28"/>
        </w:rPr>
      </w:r>
    </w:p>
    <w:p>
      <w:pPr>
        <w:pStyle w:val="920"/>
        <w:pBdr/>
        <w:shd w:val="clear" w:color="auto" w:fill="ffffff"/>
        <w:tabs>
          <w:tab w:val="left" w:leader="none" w:pos="993"/>
          <w:tab w:val="left" w:leader="none" w:pos="1310"/>
        </w:tabs>
        <w:spacing w:line="360" w:lineRule="auto"/>
        <w:ind w:right="-1" w:left="0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</w:r>
      <w:r>
        <w:rPr>
          <w:rFonts w:ascii="Times New Roman"/>
          <w:sz w:val="28"/>
          <w:szCs w:val="28"/>
          <w:lang w:val="ru-RU"/>
        </w:rPr>
        <w:t xml:space="preserve">Кабинет</w:t>
      </w:r>
      <w:r>
        <w:rPr>
          <w:rFonts w:ascii="Times New Roman"/>
          <w:sz w:val="28"/>
          <w:szCs w:val="28"/>
          <w:lang w:val="ru-RU"/>
        </w:rPr>
        <w:t xml:space="preserve">, в котором базировался отряд, </w:t>
      </w:r>
      <w:r>
        <w:rPr>
          <w:rFonts w:ascii="Times New Roman"/>
          <w:sz w:val="28"/>
          <w:szCs w:val="28"/>
          <w:lang w:val="ru-RU"/>
        </w:rPr>
        <w:t xml:space="preserve">был оформлен согласно названию</w:t>
      </w:r>
      <w:r>
        <w:rPr>
          <w:rFonts w:ascii="Times New Roman"/>
          <w:sz w:val="28"/>
          <w:szCs w:val="28"/>
          <w:lang w:val="ru-RU"/>
        </w:rPr>
        <w:t xml:space="preserve"> отряда, </w:t>
      </w:r>
      <w:r>
        <w:rPr>
          <w:rFonts w:ascii="Times New Roman"/>
          <w:sz w:val="28"/>
          <w:szCs w:val="28"/>
          <w:lang w:val="ru-RU"/>
        </w:rPr>
        <w:t xml:space="preserve">дети  проявили</w:t>
      </w:r>
      <w:r>
        <w:rPr>
          <w:rFonts w:ascii="Times New Roman"/>
          <w:sz w:val="28"/>
          <w:szCs w:val="28"/>
          <w:lang w:val="ru-RU"/>
        </w:rPr>
        <w:t xml:space="preserve"> творчество и фантазию. </w:t>
      </w:r>
      <w:r>
        <w:rPr>
          <w:rFonts w:ascii="Times New Roman"/>
          <w:sz w:val="28"/>
          <w:szCs w:val="28"/>
          <w:lang w:val="ru-RU"/>
        </w:rPr>
        <w:t xml:space="preserve">В  кабинете был оформлен «Экран настроения», что позволяло своевременно выявлять положительное или отрицательное настроение </w:t>
      </w:r>
      <w:r>
        <w:rPr>
          <w:rFonts w:ascii="Times New Roman"/>
          <w:sz w:val="28"/>
          <w:szCs w:val="28"/>
          <w:lang w:val="ru-RU"/>
        </w:rPr>
        <w:t xml:space="preserve">каждого  ребенка</w:t>
      </w:r>
      <w:r>
        <w:rPr>
          <w:rFonts w:ascii="Times New Roman"/>
          <w:sz w:val="28"/>
          <w:szCs w:val="28"/>
          <w:lang w:val="ru-RU"/>
        </w:rPr>
        <w:t xml:space="preserve">. </w:t>
      </w:r>
      <w:r>
        <w:rPr>
          <w:rFonts w:ascii="Times New Roman"/>
          <w:sz w:val="28"/>
          <w:szCs w:val="28"/>
          <w:lang w:val="ru-RU"/>
        </w:rPr>
      </w:r>
      <w:r>
        <w:rPr>
          <w:rFonts w:ascii="Times New Roman"/>
          <w:sz w:val="28"/>
          <w:szCs w:val="28"/>
          <w:lang w:val="ru-RU"/>
        </w:rPr>
      </w:r>
    </w:p>
    <w:p>
      <w:pPr>
        <w:pStyle w:val="920"/>
        <w:pBdr/>
        <w:shd w:val="clear" w:color="auto" w:fill="ffffff"/>
        <w:tabs>
          <w:tab w:val="left" w:leader="none" w:pos="993"/>
          <w:tab w:val="left" w:leader="none" w:pos="1310"/>
        </w:tabs>
        <w:spacing w:line="360" w:lineRule="auto"/>
        <w:ind w:right="-1" w:left="0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ab/>
        <w:t xml:space="preserve">В обязательном порядке </w:t>
      </w:r>
      <w:r>
        <w:rPr>
          <w:rFonts w:ascii="Times New Roman"/>
          <w:sz w:val="28"/>
          <w:szCs w:val="28"/>
          <w:lang w:val="ru-RU"/>
        </w:rPr>
        <w:t xml:space="preserve">оформлены  уголки</w:t>
      </w:r>
      <w:r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 xml:space="preserve"> безопасности.</w:t>
      </w:r>
      <w:r>
        <w:rPr>
          <w:rFonts w:ascii="Times New Roman"/>
          <w:sz w:val="28"/>
          <w:szCs w:val="28"/>
          <w:lang w:val="ru-RU"/>
        </w:rPr>
      </w:r>
      <w:r>
        <w:rPr>
          <w:rFonts w:ascii="Times New Roman"/>
          <w:sz w:val="28"/>
          <w:szCs w:val="28"/>
          <w:lang w:val="ru-RU"/>
        </w:rPr>
      </w:r>
    </w:p>
    <w:p>
      <w:pPr>
        <w:pStyle w:val="920"/>
        <w:pBdr/>
        <w:shd w:val="clear" w:color="auto" w:fill="ffffff"/>
        <w:tabs>
          <w:tab w:val="left" w:leader="none" w:pos="993"/>
          <w:tab w:val="left" w:leader="none" w:pos="1310"/>
        </w:tabs>
        <w:spacing w:line="360" w:lineRule="auto"/>
        <w:ind w:right="-1" w:left="0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  <w:t xml:space="preserve">И</w:t>
      </w:r>
      <w:r>
        <w:rPr>
          <w:rFonts w:ascii="Times New Roman"/>
          <w:sz w:val="28"/>
          <w:szCs w:val="28"/>
          <w:lang w:val="ru-RU"/>
        </w:rPr>
        <w:t xml:space="preserve">нформация о ежедневных планах и работе отряда </w:t>
      </w:r>
      <w:r>
        <w:rPr>
          <w:rFonts w:ascii="Times New Roman"/>
          <w:sz w:val="28"/>
          <w:szCs w:val="28"/>
        </w:rPr>
        <w:t xml:space="preserve">размещ</w:t>
      </w:r>
      <w:r>
        <w:rPr>
          <w:rFonts w:ascii="Times New Roman"/>
          <w:sz w:val="28"/>
          <w:szCs w:val="28"/>
          <w:lang w:val="ru-RU"/>
        </w:rPr>
        <w:t xml:space="preserve">ались </w:t>
      </w:r>
      <w:r>
        <w:rPr>
          <w:rFonts w:ascii="Times New Roman"/>
          <w:sz w:val="28"/>
          <w:szCs w:val="28"/>
        </w:rPr>
        <w:t xml:space="preserve"> на стен</w:t>
      </w:r>
      <w:r>
        <w:rPr>
          <w:rFonts w:ascii="Times New Roman"/>
          <w:sz w:val="28"/>
          <w:szCs w:val="28"/>
          <w:lang w:val="ru-RU"/>
        </w:rPr>
        <w:t xml:space="preserve">дах 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ru-RU"/>
        </w:rPr>
        <w:t xml:space="preserve">в кабинете и </w:t>
      </w:r>
      <w:r>
        <w:rPr>
          <w:rFonts w:ascii="Times New Roman"/>
          <w:sz w:val="28"/>
          <w:szCs w:val="28"/>
        </w:rPr>
        <w:t xml:space="preserve">регулярно сменя</w:t>
      </w:r>
      <w:r>
        <w:rPr>
          <w:rFonts w:ascii="Times New Roman"/>
          <w:sz w:val="28"/>
          <w:szCs w:val="28"/>
          <w:lang w:val="ru-RU"/>
        </w:rPr>
        <w:t xml:space="preserve">лась. 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ru-RU"/>
        </w:rPr>
      </w:r>
      <w:r>
        <w:rPr>
          <w:rFonts w:ascii="Times New Roman"/>
          <w:sz w:val="28"/>
          <w:szCs w:val="28"/>
          <w:lang w:val="ru-RU"/>
        </w:rPr>
      </w:r>
    </w:p>
    <w:p>
      <w:pPr>
        <w:pStyle w:val="920"/>
        <w:pBdr/>
        <w:shd w:val="clear" w:color="auto" w:fill="ffffff"/>
        <w:tabs>
          <w:tab w:val="left" w:leader="none" w:pos="993"/>
          <w:tab w:val="left" w:leader="none" w:pos="1310"/>
        </w:tabs>
        <w:spacing w:line="360" w:lineRule="auto"/>
        <w:ind w:right="-1" w:left="0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  <w:t xml:space="preserve">Б</w:t>
      </w:r>
      <w:r>
        <w:rPr>
          <w:rFonts w:ascii="Times New Roman"/>
          <w:sz w:val="28"/>
          <w:szCs w:val="28"/>
          <w:lang w:val="ru-RU"/>
        </w:rPr>
        <w:t xml:space="preserve">лагоустройство классного кабинета, осуществляемое </w:t>
      </w:r>
      <w:r>
        <w:rPr>
          <w:rFonts w:ascii="Times New Roman"/>
          <w:sz w:val="28"/>
          <w:szCs w:val="28"/>
          <w:lang w:val="ru-RU"/>
        </w:rPr>
        <w:t xml:space="preserve">вожатыми вместе с медиа </w:t>
      </w:r>
      <w:r>
        <w:rPr>
          <w:rFonts w:ascii="Times New Roman"/>
          <w:sz w:val="28"/>
          <w:szCs w:val="28"/>
          <w:lang w:val="ru-RU"/>
        </w:rPr>
        <w:t xml:space="preserve">службой </w:t>
      </w:r>
      <w:r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 xml:space="preserve">отряда</w:t>
      </w:r>
      <w:r>
        <w:rPr>
          <w:rFonts w:ascii="Times New Roman"/>
          <w:sz w:val="28"/>
          <w:szCs w:val="28"/>
          <w:lang w:val="ru-RU"/>
        </w:rPr>
        <w:t xml:space="preserve">,  позволяли</w:t>
      </w:r>
      <w:r>
        <w:rPr>
          <w:rFonts w:ascii="Times New Roman"/>
          <w:sz w:val="28"/>
          <w:szCs w:val="28"/>
          <w:lang w:val="ru-RU"/>
        </w:rPr>
        <w:t xml:space="preserve"> учащимся</w:t>
      </w:r>
      <w:r>
        <w:rPr>
          <w:rFonts w:ascii="Times New Roman"/>
          <w:sz w:val="28"/>
          <w:szCs w:val="28"/>
          <w:lang w:val="ru-RU"/>
        </w:rPr>
        <w:t xml:space="preserve"> по очереди </w:t>
      </w:r>
      <w:r>
        <w:rPr>
          <w:rFonts w:ascii="Times New Roman"/>
          <w:sz w:val="28"/>
          <w:szCs w:val="28"/>
          <w:lang w:val="ru-RU"/>
        </w:rPr>
        <w:t xml:space="preserve"> проявить свои фа</w:t>
      </w:r>
      <w:r>
        <w:rPr>
          <w:rFonts w:ascii="Times New Roman"/>
          <w:sz w:val="28"/>
          <w:szCs w:val="28"/>
          <w:lang w:val="ru-RU"/>
        </w:rPr>
        <w:t xml:space="preserve">нтазию и творческие способности.</w:t>
      </w:r>
      <w:r>
        <w:rPr>
          <w:rFonts w:ascii="Times New Roman"/>
          <w:sz w:val="28"/>
          <w:szCs w:val="28"/>
          <w:lang w:val="ru-RU"/>
        </w:rPr>
      </w:r>
      <w:r>
        <w:rPr>
          <w:rFonts w:ascii="Times New Roman"/>
          <w:sz w:val="28"/>
          <w:szCs w:val="28"/>
          <w:lang w:val="ru-RU"/>
        </w:rPr>
      </w:r>
    </w:p>
    <w:p>
      <w:pPr>
        <w:pStyle w:val="920"/>
        <w:numPr>
          <w:ilvl w:val="0"/>
          <w:numId w:val="11"/>
        </w:numPr>
        <w:pBdr/>
        <w:shd w:val="clear" w:color="auto" w:fill="ffffff"/>
        <w:tabs>
          <w:tab w:val="left" w:leader="none" w:pos="993"/>
          <w:tab w:val="left" w:leader="none" w:pos="1310"/>
        </w:tabs>
        <w:spacing w:line="360" w:lineRule="auto"/>
        <w:ind w:right="-1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Модули</w:t>
      </w:r>
      <w:r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«Экскурсии</w:t>
      </w:r>
      <w:r>
        <w:rPr>
          <w:b/>
          <w:iCs/>
          <w:sz w:val="28"/>
          <w:szCs w:val="28"/>
        </w:rPr>
        <w:t xml:space="preserve">, </w:t>
      </w:r>
      <w:r>
        <w:rPr>
          <w:b/>
          <w:iCs/>
          <w:sz w:val="28"/>
          <w:szCs w:val="28"/>
        </w:rPr>
        <w:t xml:space="preserve">походы»</w:t>
      </w:r>
      <w:r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, </w:t>
      </w:r>
      <w:r>
        <w:rPr>
          <w:b/>
          <w:iCs/>
          <w:sz w:val="28"/>
          <w:szCs w:val="28"/>
        </w:rPr>
        <w:t xml:space="preserve">«Социальное</w:t>
      </w:r>
      <w:r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партнерство»</w:t>
      </w:r>
      <w:r>
        <w:rPr>
          <w:b/>
          <w:iCs/>
          <w:sz w:val="28"/>
          <w:szCs w:val="28"/>
        </w:rPr>
        <w:t xml:space="preserve">, </w:t>
      </w:r>
      <w:r>
        <w:rPr>
          <w:b/>
          <w:iCs/>
          <w:sz w:val="28"/>
          <w:szCs w:val="28"/>
        </w:rPr>
        <w:t xml:space="preserve">«Профориентация»</w:t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pBdr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Экск</w:t>
      </w:r>
      <w:r>
        <w:rPr>
          <w:rFonts w:eastAsia="Calibri"/>
          <w:sz w:val="28"/>
          <w:szCs w:val="28"/>
        </w:rPr>
        <w:t xml:space="preserve">урсии и </w:t>
      </w:r>
      <w:r>
        <w:rPr>
          <w:rFonts w:eastAsia="Calibri"/>
          <w:sz w:val="28"/>
          <w:szCs w:val="28"/>
        </w:rPr>
        <w:t xml:space="preserve">походы не только позволяли детям хорошо провести досуг, но </w:t>
      </w:r>
      <w:r>
        <w:rPr>
          <w:rFonts w:eastAsia="Calibri"/>
          <w:sz w:val="28"/>
          <w:szCs w:val="28"/>
        </w:rPr>
        <w:t xml:space="preserve">помогали им</w:t>
      </w:r>
      <w:r>
        <w:rPr>
          <w:rFonts w:eastAsia="Calibri"/>
          <w:sz w:val="28"/>
          <w:szCs w:val="28"/>
        </w:rPr>
        <w:t xml:space="preserve"> расширить свой кругозор, получит</w:t>
      </w:r>
      <w:r>
        <w:rPr>
          <w:rFonts w:eastAsia="Calibri"/>
          <w:sz w:val="28"/>
          <w:szCs w:val="28"/>
        </w:rPr>
        <w:t xml:space="preserve">ь новые знания об окружающей их</w:t>
      </w:r>
      <w:r>
        <w:rPr>
          <w:rFonts w:eastAsia="Calibri"/>
          <w:sz w:val="28"/>
          <w:szCs w:val="28"/>
        </w:rPr>
        <w:t xml:space="preserve">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r>
        <w:rPr>
          <w:rFonts w:eastAsia="Calibri"/>
          <w:sz w:val="28"/>
          <w:szCs w:val="28"/>
        </w:rPr>
        <w:t xml:space="preserve">Экскурсии</w:t>
      </w:r>
      <w:r>
        <w:rPr>
          <w:rFonts w:eastAsia="Calibri"/>
          <w:sz w:val="28"/>
          <w:szCs w:val="28"/>
        </w:rPr>
        <w:t xml:space="preserve"> на</w:t>
      </w:r>
      <w:r>
        <w:rPr>
          <w:rFonts w:eastAsia="Calibri"/>
          <w:sz w:val="28"/>
          <w:szCs w:val="28"/>
        </w:rPr>
        <w:t xml:space="preserve">: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озеро с. Кичучатово для изучения и знакомства с флорой и фауной;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360" w:lineRule="auto"/>
        <w:ind w:right="-1" w:firstLine="0"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– мемориальный м</w:t>
      </w:r>
      <w:r>
        <w:rPr>
          <w:rFonts w:eastAsia="Calibri"/>
          <w:sz w:val="28"/>
          <w:szCs w:val="28"/>
        </w:rPr>
        <w:t xml:space="preserve">узей  Р.Фахреддина,  сельская хлебопекарня</w:t>
      </w:r>
      <w:r>
        <w:rPr>
          <w:rFonts w:eastAsia="Calibri"/>
          <w:sz w:val="28"/>
          <w:szCs w:val="28"/>
        </w:rPr>
        <w:t xml:space="preserve">;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Кроме этого, дети смогли посетить </w:t>
      </w:r>
      <w:r>
        <w:rPr>
          <w:rFonts w:eastAsia="Calibri"/>
          <w:sz w:val="28"/>
          <w:szCs w:val="28"/>
        </w:rPr>
        <w:t xml:space="preserve">мечеть,</w:t>
      </w:r>
      <w:r>
        <w:rPr>
          <w:rFonts w:eastAsia="Calibri"/>
          <w:sz w:val="28"/>
          <w:szCs w:val="28"/>
        </w:rPr>
        <w:t xml:space="preserve"> Альметрику, сельскую библиотеку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920"/>
        <w:numPr>
          <w:ilvl w:val="0"/>
          <w:numId w:val="12"/>
        </w:numPr>
        <w:pBdr/>
        <w:spacing w:line="360" w:lineRule="auto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«Детское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медиапространство»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line="360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Воспитательный поте</w:t>
      </w:r>
      <w:r>
        <w:rPr>
          <w:sz w:val="28"/>
          <w:szCs w:val="28"/>
        </w:rPr>
        <w:t xml:space="preserve">нциал школьных медиа реализовывался в пришкольном </w:t>
      </w:r>
      <w:r>
        <w:rPr>
          <w:sz w:val="28"/>
          <w:szCs w:val="28"/>
        </w:rPr>
        <w:t xml:space="preserve">лагере </w:t>
      </w: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рамках различных  видов и форм деятельности</w:t>
      </w:r>
      <w:r>
        <w:rPr>
          <w:sz w:val="28"/>
          <w:szCs w:val="28"/>
        </w:rPr>
        <w:t xml:space="preserve">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рганизовывались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ыпуски</w:t>
      </w:r>
      <w:r>
        <w:rPr>
          <w:sz w:val="28"/>
          <w:szCs w:val="28"/>
        </w:rPr>
        <w:t xml:space="preserve"> газет к различным праздничным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датам, </w:t>
      </w:r>
      <w:r>
        <w:rPr>
          <w:sz w:val="28"/>
          <w:szCs w:val="28"/>
        </w:rPr>
        <w:t xml:space="preserve">и особо значимым  событиям в лагере: открытие лагеря, страничка безопасности, именинники лагеря, доска почета лагеря, лучшие спортсмены лагеря и т.д.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Создавались видео </w:t>
      </w:r>
      <w:r>
        <w:rPr>
          <w:sz w:val="28"/>
          <w:szCs w:val="28"/>
        </w:rPr>
        <w:t xml:space="preserve"> и фото</w:t>
      </w:r>
      <w:r>
        <w:rPr>
          <w:sz w:val="28"/>
          <w:szCs w:val="28"/>
        </w:rPr>
        <w:t xml:space="preserve">репортажи</w:t>
      </w:r>
      <w:r>
        <w:rPr>
          <w:sz w:val="28"/>
          <w:szCs w:val="28"/>
        </w:rPr>
        <w:t xml:space="preserve"> «День в лагере», «Событие в лагере», «Интересные</w:t>
      </w:r>
      <w:r>
        <w:rPr>
          <w:sz w:val="28"/>
          <w:szCs w:val="28"/>
        </w:rPr>
        <w:t xml:space="preserve"> встречи в лагере» - это способствовало </w:t>
      </w:r>
      <w:r>
        <w:rPr>
          <w:sz w:val="28"/>
          <w:szCs w:val="28"/>
        </w:rPr>
        <w:t xml:space="preserve"> популяризаци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общелагерных </w:t>
      </w:r>
      <w:r>
        <w:rPr>
          <w:sz w:val="28"/>
          <w:szCs w:val="28"/>
        </w:rPr>
        <w:t xml:space="preserve"> ключевых дел и</w:t>
      </w:r>
      <w:r>
        <w:rPr>
          <w:sz w:val="28"/>
          <w:szCs w:val="28"/>
        </w:rPr>
        <w:t xml:space="preserve"> мероприятий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среде  родительской общественности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Создавались интернет опросы</w:t>
      </w:r>
      <w:r>
        <w:rPr>
          <w:sz w:val="28"/>
          <w:szCs w:val="28"/>
        </w:rPr>
        <w:t xml:space="preserve"> и обсуждений в онлайн режиме</w:t>
      </w:r>
      <w:r>
        <w:rPr>
          <w:sz w:val="28"/>
          <w:szCs w:val="28"/>
        </w:rPr>
        <w:t xml:space="preserve"> наиболее интересных вопросов их жизни лагеря.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pBdr/>
        <w:shd w:val="clear" w:color="auto" w:fill="ffffff"/>
        <w:spacing w:line="360" w:lineRule="auto"/>
        <w:ind w:left="0"/>
        <w:contextualSpacing w:val="true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ab/>
        <w:t xml:space="preserve">Размещение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всех </w:t>
      </w:r>
      <w:r>
        <w:rPr>
          <w:rFonts w:ascii="Times New Roman"/>
          <w:sz w:val="28"/>
          <w:szCs w:val="28"/>
        </w:rPr>
        <w:t xml:space="preserve"> материалов</w:t>
      </w:r>
      <w:r>
        <w:rPr>
          <w:rFonts w:ascii="Times New Roman"/>
          <w:sz w:val="28"/>
          <w:szCs w:val="28"/>
        </w:rPr>
        <w:t xml:space="preserve"> из жизни детей в лагере </w:t>
      </w:r>
      <w:r>
        <w:rPr>
          <w:rFonts w:ascii="Times New Roman"/>
          <w:sz w:val="28"/>
          <w:szCs w:val="28"/>
        </w:rPr>
        <w:t xml:space="preserve">«Радужная страна»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 в сети Интернет позволяло наиболее полно освещать жизнь лагеря. </w:t>
      </w:r>
      <w:r>
        <w:rPr>
          <w:rFonts w:ascii="Times New Roman"/>
          <w:sz w:val="28"/>
          <w:szCs w:val="28"/>
        </w:rPr>
      </w:r>
      <w:r>
        <w:rPr>
          <w:rFonts w:ascii="Times New Roman"/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Анализ </w:t>
      </w:r>
      <w:r>
        <w:rPr>
          <w:b/>
          <w:sz w:val="28"/>
          <w:szCs w:val="28"/>
        </w:rPr>
        <w:t xml:space="preserve">воспитательной  работы</w:t>
      </w:r>
      <w:r>
        <w:rPr>
          <w:b/>
          <w:sz w:val="28"/>
          <w:szCs w:val="28"/>
        </w:rPr>
        <w:t xml:space="preserve">  лагеря </w:t>
      </w:r>
      <w:r>
        <w:rPr>
          <w:b/>
          <w:sz w:val="28"/>
          <w:szCs w:val="28"/>
        </w:rPr>
        <w:t xml:space="preserve">«Радужная страна»</w:t>
      </w:r>
      <w:r>
        <w:rPr>
          <w:sz w:val="28"/>
          <w:szCs w:val="28"/>
        </w:rPr>
        <w:t xml:space="preserve">, основанный на педагогическом наблюдении за личностными изменениями воспитанников </w:t>
      </w:r>
      <w:r>
        <w:rPr>
          <w:sz w:val="28"/>
          <w:szCs w:val="28"/>
        </w:rPr>
        <w:t xml:space="preserve">пришкольного лагеря и анкетировании в конце лагеря воспитанников</w:t>
      </w:r>
      <w:r>
        <w:rPr>
          <w:sz w:val="28"/>
          <w:szCs w:val="28"/>
        </w:rPr>
        <w:t xml:space="preserve"> показал следующее: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-в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лагере</w:t>
      </w:r>
      <w:r>
        <w:rPr>
          <w:sz w:val="28"/>
          <w:szCs w:val="28"/>
        </w:rPr>
        <w:t xml:space="preserve"> была  интересная, событийно-насыщенная  и личностно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развивающая совместная</w:t>
      </w:r>
      <w:r>
        <w:rPr>
          <w:sz w:val="28"/>
          <w:szCs w:val="28"/>
        </w:rPr>
        <w:t xml:space="preserve"> деятельн</w:t>
      </w:r>
      <w:r>
        <w:rPr>
          <w:sz w:val="28"/>
          <w:szCs w:val="28"/>
        </w:rPr>
        <w:t xml:space="preserve">ости детей и взрослых, что способствовало укреплению дружбы и сотрудничества между детьми разных возрастов,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совместной деятельности детей и взрослых –</w:t>
      </w:r>
      <w:r>
        <w:rPr>
          <w:sz w:val="28"/>
          <w:szCs w:val="28"/>
        </w:rPr>
        <w:t xml:space="preserve"> удовлетворительный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абота по всем запланированным </w:t>
      </w:r>
      <w:r>
        <w:rPr>
          <w:sz w:val="28"/>
          <w:szCs w:val="28"/>
        </w:rPr>
        <w:t xml:space="preserve">модулям  выполнена</w:t>
      </w:r>
      <w:r>
        <w:rPr>
          <w:sz w:val="28"/>
          <w:szCs w:val="28"/>
        </w:rPr>
        <w:t xml:space="preserve"> на 100%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количество воспитанников сохранилось 100%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Анкетирование воспитанников лагеря показал</w:t>
      </w:r>
      <w:r>
        <w:rPr>
          <w:sz w:val="28"/>
          <w:szCs w:val="28"/>
        </w:rPr>
        <w:t xml:space="preserve">о следующие результаты: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3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етям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понравились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проводимые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</w:t>
      </w:r>
      <w:r>
        <w:rPr>
          <w:sz w:val="28"/>
          <w:szCs w:val="28"/>
        </w:rPr>
        <w:t xml:space="preserve"> %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3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собираются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отдыхать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пришкольном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лагере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96% </w:t>
      </w:r>
      <w:r>
        <w:rPr>
          <w:sz w:val="28"/>
          <w:szCs w:val="28"/>
        </w:rPr>
        <w:t xml:space="preserve">опрошенных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3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восторг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радость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интерес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творчество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испытали</w:t>
      </w:r>
      <w:r>
        <w:rPr>
          <w:sz w:val="28"/>
          <w:szCs w:val="28"/>
        </w:rPr>
        <w:t xml:space="preserve"> - 100%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3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одиночество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разочарование</w:t>
      </w:r>
      <w:r>
        <w:rPr>
          <w:sz w:val="28"/>
          <w:szCs w:val="28"/>
        </w:rPr>
        <w:t xml:space="preserve">  - 0 %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3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спасибо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вожатых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сказали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100% </w:t>
      </w:r>
      <w:r>
        <w:rPr>
          <w:sz w:val="28"/>
          <w:szCs w:val="28"/>
        </w:rPr>
        <w:t xml:space="preserve">детей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numPr>
          <w:ilvl w:val="0"/>
          <w:numId w:val="13"/>
        </w:num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если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лагерь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продлился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</w:t>
      </w:r>
      <w:r>
        <w:rPr>
          <w:sz w:val="28"/>
          <w:szCs w:val="28"/>
        </w:rPr>
        <w:t xml:space="preserve"> 98 % </w:t>
      </w:r>
      <w:r>
        <w:rPr>
          <w:sz w:val="28"/>
          <w:szCs w:val="28"/>
        </w:rPr>
        <w:t xml:space="preserve">детей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посещать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Родителей  в</w:t>
      </w:r>
      <w:r>
        <w:rPr>
          <w:sz w:val="28"/>
          <w:szCs w:val="28"/>
        </w:rPr>
        <w:t xml:space="preserve"> анонимном</w:t>
      </w:r>
      <w:r>
        <w:rPr>
          <w:sz w:val="28"/>
          <w:szCs w:val="28"/>
        </w:rPr>
        <w:t xml:space="preserve"> опросе</w:t>
      </w:r>
      <w:r>
        <w:rPr>
          <w:sz w:val="28"/>
          <w:szCs w:val="28"/>
        </w:rPr>
        <w:t xml:space="preserve">   оценили работу лагеря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положительно </w:t>
      </w:r>
      <w:r>
        <w:rPr>
          <w:sz w:val="28"/>
          <w:szCs w:val="28"/>
        </w:rPr>
        <w:t xml:space="preserve"> (95%)</w:t>
      </w:r>
      <w:r>
        <w:rPr>
          <w:sz w:val="28"/>
          <w:szCs w:val="28"/>
        </w:rPr>
        <w:t xml:space="preserve">, однако, отметили отсутствие выездных экскурсии 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Анализ работы </w:t>
      </w:r>
      <w:r>
        <w:rPr>
          <w:sz w:val="28"/>
          <w:szCs w:val="28"/>
        </w:rPr>
        <w:t xml:space="preserve">лагеря  выявил</w:t>
      </w:r>
      <w:r>
        <w:rPr>
          <w:sz w:val="28"/>
          <w:szCs w:val="28"/>
        </w:rPr>
        <w:t xml:space="preserve"> и проблемные зоны: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слабая материально</w:t>
      </w:r>
      <w:r>
        <w:rPr>
          <w:sz w:val="28"/>
          <w:szCs w:val="28"/>
        </w:rPr>
        <w:t xml:space="preserve"> техническая база;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  <w:t xml:space="preserve"> частая смена воспитателей из-за участия в ГИА и ЕГЭ</w:t>
      </w:r>
      <w:r>
        <w:rPr>
          <w:sz w:val="28"/>
          <w:szCs w:val="28"/>
        </w:rPr>
        <w:t xml:space="preserve"> (сложно детям младшего школьного возраста привыкать к вновь прибывшим)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запланировать на следующий год выездные экскурсии.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  <w:t xml:space="preserve">до начала лагеря сезона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-202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следует </w:t>
      </w:r>
      <w:r>
        <w:rPr>
          <w:sz w:val="28"/>
          <w:szCs w:val="28"/>
        </w:rPr>
        <w:t xml:space="preserve">провести учебу вожатского состава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целом работа лагеря признана - удовлетворительной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Wingdings">
    <w:panose1 w:val="05000000000000000000"/>
  </w:font>
  <w:font w:name="Symbol">
    <w:panose1 w:val="05050102010706020507"/>
  </w:font>
  <w:font w:name="Verdana">
    <w:panose1 w:val="020B0604030504040204"/>
  </w:font>
  <w:font w:name="??">
    <w:panose1 w:val="05040102010807070707"/>
  </w:font>
  <w:font w:name="Times New Roman">
    <w:panose1 w:val="02020603050405020304"/>
  </w:font>
  <w:font w:name="№Е">
    <w:panose1 w:val="05040102010807070707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spacing/>
        <w:ind w:hanging="360" w:left="1425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5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spacing/>
        <w:ind w:hanging="360" w:left="108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"/>
      <w:numFmt w:val="bullet"/>
      <w:pPr>
        <w:pBdr/>
        <w:spacing/>
        <w:ind w:hanging="360" w:left="14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"/>
      <w:numFmt w:val="bullet"/>
      <w:pPr>
        <w:pBdr/>
        <w:spacing/>
        <w:ind w:hanging="360" w:left="1287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12"/>
  </w:num>
  <w:num w:numId="11">
    <w:abstractNumId w:val="11"/>
  </w:num>
  <w:num w:numId="12">
    <w:abstractNumId w:val="13"/>
  </w:num>
  <w:num w:numId="13">
    <w:abstractNumId w:val="9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0">
    <w:name w:val="Table Grid"/>
    <w:basedOn w:val="91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Table Grid Light"/>
    <w:basedOn w:val="91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1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1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1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2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3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4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5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6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1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2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3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4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5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6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6">
    <w:name w:val="Heading 1"/>
    <w:basedOn w:val="914"/>
    <w:next w:val="914"/>
    <w:link w:val="86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7">
    <w:name w:val="Heading 2"/>
    <w:basedOn w:val="914"/>
    <w:next w:val="914"/>
    <w:link w:val="86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8">
    <w:name w:val="Heading 3"/>
    <w:basedOn w:val="914"/>
    <w:next w:val="914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9">
    <w:name w:val="Heading 4"/>
    <w:basedOn w:val="914"/>
    <w:next w:val="914"/>
    <w:link w:val="86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0">
    <w:name w:val="Heading 5"/>
    <w:basedOn w:val="914"/>
    <w:next w:val="914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1">
    <w:name w:val="Heading 6"/>
    <w:basedOn w:val="914"/>
    <w:next w:val="914"/>
    <w:link w:val="87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2">
    <w:name w:val="Heading 7"/>
    <w:basedOn w:val="914"/>
    <w:next w:val="914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3">
    <w:name w:val="Heading 8"/>
    <w:basedOn w:val="914"/>
    <w:next w:val="914"/>
    <w:link w:val="87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4">
    <w:name w:val="Heading 9"/>
    <w:basedOn w:val="914"/>
    <w:next w:val="914"/>
    <w:link w:val="87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5">
    <w:name w:val="Heading 1 Char"/>
    <w:basedOn w:val="915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6">
    <w:name w:val="Heading 2 Char"/>
    <w:basedOn w:val="915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7">
    <w:name w:val="Heading 3 Char"/>
    <w:basedOn w:val="915"/>
    <w:link w:val="8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8">
    <w:name w:val="Heading 4 Char"/>
    <w:basedOn w:val="915"/>
    <w:link w:val="85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9">
    <w:name w:val="Heading 5 Char"/>
    <w:basedOn w:val="915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0">
    <w:name w:val="Heading 6 Char"/>
    <w:basedOn w:val="915"/>
    <w:link w:val="86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1">
    <w:name w:val="Heading 7 Char"/>
    <w:basedOn w:val="915"/>
    <w:link w:val="86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2">
    <w:name w:val="Heading 8 Char"/>
    <w:basedOn w:val="915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3">
    <w:name w:val="Heading 9 Char"/>
    <w:basedOn w:val="915"/>
    <w:link w:val="8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4">
    <w:name w:val="Title"/>
    <w:basedOn w:val="914"/>
    <w:next w:val="914"/>
    <w:link w:val="87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5">
    <w:name w:val="Title Char"/>
    <w:basedOn w:val="915"/>
    <w:link w:val="87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6">
    <w:name w:val="Subtitle"/>
    <w:basedOn w:val="914"/>
    <w:next w:val="914"/>
    <w:link w:val="87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7">
    <w:name w:val="Subtitle Char"/>
    <w:basedOn w:val="915"/>
    <w:link w:val="87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8">
    <w:name w:val="Quote"/>
    <w:basedOn w:val="914"/>
    <w:next w:val="914"/>
    <w:link w:val="87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9">
    <w:name w:val="Quote Char"/>
    <w:basedOn w:val="915"/>
    <w:link w:val="87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0">
    <w:name w:val="Intense Emphasis"/>
    <w:basedOn w:val="91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1">
    <w:name w:val="Intense Quote"/>
    <w:basedOn w:val="914"/>
    <w:next w:val="914"/>
    <w:link w:val="88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2">
    <w:name w:val="Intense Quote Char"/>
    <w:basedOn w:val="915"/>
    <w:link w:val="88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3">
    <w:name w:val="Intense Reference"/>
    <w:basedOn w:val="91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4">
    <w:name w:val="No Spacing"/>
    <w:basedOn w:val="914"/>
    <w:uiPriority w:val="1"/>
    <w:qFormat/>
    <w:pPr>
      <w:pBdr/>
      <w:spacing w:after="0" w:line="240" w:lineRule="auto"/>
      <w:ind/>
    </w:pPr>
  </w:style>
  <w:style w:type="character" w:styleId="885">
    <w:name w:val="Subtle Emphasis"/>
    <w:basedOn w:val="91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6">
    <w:name w:val="Emphasis"/>
    <w:basedOn w:val="915"/>
    <w:uiPriority w:val="20"/>
    <w:qFormat/>
    <w:pPr>
      <w:pBdr/>
      <w:spacing/>
      <w:ind/>
    </w:pPr>
    <w:rPr>
      <w:i/>
      <w:iCs/>
    </w:rPr>
  </w:style>
  <w:style w:type="character" w:styleId="887">
    <w:name w:val="Strong"/>
    <w:basedOn w:val="915"/>
    <w:uiPriority w:val="22"/>
    <w:qFormat/>
    <w:pPr>
      <w:pBdr/>
      <w:spacing/>
      <w:ind/>
    </w:pPr>
    <w:rPr>
      <w:b/>
      <w:bCs/>
    </w:rPr>
  </w:style>
  <w:style w:type="character" w:styleId="888">
    <w:name w:val="Subtle Reference"/>
    <w:basedOn w:val="91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9">
    <w:name w:val="Book Title"/>
    <w:basedOn w:val="91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0">
    <w:name w:val="Header"/>
    <w:basedOn w:val="914"/>
    <w:link w:val="89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1">
    <w:name w:val="Header Char"/>
    <w:basedOn w:val="915"/>
    <w:link w:val="890"/>
    <w:uiPriority w:val="99"/>
    <w:pPr>
      <w:pBdr/>
      <w:spacing/>
      <w:ind/>
    </w:pPr>
  </w:style>
  <w:style w:type="paragraph" w:styleId="892">
    <w:name w:val="Footer"/>
    <w:basedOn w:val="914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Footer Char"/>
    <w:basedOn w:val="915"/>
    <w:link w:val="892"/>
    <w:uiPriority w:val="99"/>
    <w:pPr>
      <w:pBdr/>
      <w:spacing/>
      <w:ind/>
    </w:pPr>
  </w:style>
  <w:style w:type="paragraph" w:styleId="894">
    <w:name w:val="Caption"/>
    <w:basedOn w:val="914"/>
    <w:next w:val="91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5">
    <w:name w:val="footnote text"/>
    <w:basedOn w:val="914"/>
    <w:link w:val="89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6">
    <w:name w:val="Footnote Text Char"/>
    <w:basedOn w:val="915"/>
    <w:link w:val="895"/>
    <w:uiPriority w:val="99"/>
    <w:semiHidden/>
    <w:pPr>
      <w:pBdr/>
      <w:spacing/>
      <w:ind/>
    </w:pPr>
    <w:rPr>
      <w:sz w:val="20"/>
      <w:szCs w:val="20"/>
    </w:rPr>
  </w:style>
  <w:style w:type="character" w:styleId="897">
    <w:name w:val="footnote reference"/>
    <w:basedOn w:val="915"/>
    <w:uiPriority w:val="99"/>
    <w:semiHidden/>
    <w:unhideWhenUsed/>
    <w:pPr>
      <w:pBdr/>
      <w:spacing/>
      <w:ind/>
    </w:pPr>
    <w:rPr>
      <w:vertAlign w:val="superscript"/>
    </w:rPr>
  </w:style>
  <w:style w:type="paragraph" w:styleId="898">
    <w:name w:val="endnote text"/>
    <w:basedOn w:val="914"/>
    <w:link w:val="89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9">
    <w:name w:val="Endnote Text Char"/>
    <w:basedOn w:val="915"/>
    <w:link w:val="898"/>
    <w:uiPriority w:val="99"/>
    <w:semiHidden/>
    <w:pPr>
      <w:pBdr/>
      <w:spacing/>
      <w:ind/>
    </w:pPr>
    <w:rPr>
      <w:sz w:val="20"/>
      <w:szCs w:val="20"/>
    </w:rPr>
  </w:style>
  <w:style w:type="character" w:styleId="900">
    <w:name w:val="endnote reference"/>
    <w:basedOn w:val="915"/>
    <w:uiPriority w:val="99"/>
    <w:semiHidden/>
    <w:unhideWhenUsed/>
    <w:pPr>
      <w:pBdr/>
      <w:spacing/>
      <w:ind/>
    </w:pPr>
    <w:rPr>
      <w:vertAlign w:val="superscript"/>
    </w:rPr>
  </w:style>
  <w:style w:type="character" w:styleId="901">
    <w:name w:val="Hyperlink"/>
    <w:basedOn w:val="91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2">
    <w:name w:val="FollowedHyperlink"/>
    <w:basedOn w:val="91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3">
    <w:name w:val="toc 1"/>
    <w:basedOn w:val="914"/>
    <w:next w:val="914"/>
    <w:uiPriority w:val="39"/>
    <w:unhideWhenUsed/>
    <w:pPr>
      <w:pBdr/>
      <w:spacing w:after="100"/>
      <w:ind/>
    </w:pPr>
  </w:style>
  <w:style w:type="paragraph" w:styleId="904">
    <w:name w:val="toc 2"/>
    <w:basedOn w:val="914"/>
    <w:next w:val="914"/>
    <w:uiPriority w:val="39"/>
    <w:unhideWhenUsed/>
    <w:pPr>
      <w:pBdr/>
      <w:spacing w:after="100"/>
      <w:ind w:left="220"/>
    </w:pPr>
  </w:style>
  <w:style w:type="paragraph" w:styleId="905">
    <w:name w:val="toc 3"/>
    <w:basedOn w:val="914"/>
    <w:next w:val="914"/>
    <w:uiPriority w:val="39"/>
    <w:unhideWhenUsed/>
    <w:pPr>
      <w:pBdr/>
      <w:spacing w:after="100"/>
      <w:ind w:left="440"/>
    </w:pPr>
  </w:style>
  <w:style w:type="paragraph" w:styleId="906">
    <w:name w:val="toc 4"/>
    <w:basedOn w:val="914"/>
    <w:next w:val="914"/>
    <w:uiPriority w:val="39"/>
    <w:unhideWhenUsed/>
    <w:pPr>
      <w:pBdr/>
      <w:spacing w:after="100"/>
      <w:ind w:left="660"/>
    </w:pPr>
  </w:style>
  <w:style w:type="paragraph" w:styleId="907">
    <w:name w:val="toc 5"/>
    <w:basedOn w:val="914"/>
    <w:next w:val="914"/>
    <w:uiPriority w:val="39"/>
    <w:unhideWhenUsed/>
    <w:pPr>
      <w:pBdr/>
      <w:spacing w:after="100"/>
      <w:ind w:left="880"/>
    </w:pPr>
  </w:style>
  <w:style w:type="paragraph" w:styleId="908">
    <w:name w:val="toc 6"/>
    <w:basedOn w:val="914"/>
    <w:next w:val="914"/>
    <w:uiPriority w:val="39"/>
    <w:unhideWhenUsed/>
    <w:pPr>
      <w:pBdr/>
      <w:spacing w:after="100"/>
      <w:ind w:left="1100"/>
    </w:pPr>
  </w:style>
  <w:style w:type="paragraph" w:styleId="909">
    <w:name w:val="toc 7"/>
    <w:basedOn w:val="914"/>
    <w:next w:val="914"/>
    <w:uiPriority w:val="39"/>
    <w:unhideWhenUsed/>
    <w:pPr>
      <w:pBdr/>
      <w:spacing w:after="100"/>
      <w:ind w:left="1320"/>
    </w:pPr>
  </w:style>
  <w:style w:type="paragraph" w:styleId="910">
    <w:name w:val="toc 8"/>
    <w:basedOn w:val="914"/>
    <w:next w:val="914"/>
    <w:uiPriority w:val="39"/>
    <w:unhideWhenUsed/>
    <w:pPr>
      <w:pBdr/>
      <w:spacing w:after="100"/>
      <w:ind w:left="1540"/>
    </w:pPr>
  </w:style>
  <w:style w:type="paragraph" w:styleId="911">
    <w:name w:val="toc 9"/>
    <w:basedOn w:val="914"/>
    <w:next w:val="914"/>
    <w:uiPriority w:val="39"/>
    <w:unhideWhenUsed/>
    <w:pPr>
      <w:pBdr/>
      <w:spacing w:after="100"/>
      <w:ind w:left="1760"/>
    </w:pPr>
  </w:style>
  <w:style w:type="paragraph" w:styleId="912">
    <w:name w:val="TOC Heading"/>
    <w:uiPriority w:val="39"/>
    <w:unhideWhenUsed/>
    <w:pPr>
      <w:pBdr/>
      <w:spacing/>
      <w:ind/>
    </w:pPr>
  </w:style>
  <w:style w:type="paragraph" w:styleId="913">
    <w:name w:val="table of figures"/>
    <w:basedOn w:val="914"/>
    <w:next w:val="914"/>
    <w:uiPriority w:val="99"/>
    <w:unhideWhenUsed/>
    <w:pPr>
      <w:pBdr/>
      <w:spacing w:after="0" w:afterAutospacing="0"/>
      <w:ind/>
    </w:pPr>
  </w:style>
  <w:style w:type="paragraph" w:styleId="914" w:default="1">
    <w:name w:val="Normal"/>
    <w:qFormat/>
    <w:pPr>
      <w:pBdr/>
      <w:spacing/>
      <w:ind/>
    </w:pPr>
    <w:rPr>
      <w:sz w:val="24"/>
      <w:szCs w:val="24"/>
    </w:rPr>
  </w:style>
  <w:style w:type="character" w:styleId="915" w:default="1">
    <w:name w:val="Default Paragraph Font"/>
    <w:uiPriority w:val="1"/>
    <w:semiHidden/>
    <w:unhideWhenUsed/>
    <w:pPr>
      <w:pBdr/>
      <w:spacing/>
      <w:ind/>
    </w:pPr>
  </w:style>
  <w:style w:type="table" w:styleId="91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7" w:default="1">
    <w:name w:val="No List"/>
    <w:uiPriority w:val="99"/>
    <w:semiHidden/>
    <w:unhideWhenUsed/>
    <w:pPr>
      <w:pBdr/>
      <w:spacing/>
      <w:ind/>
    </w:pPr>
  </w:style>
  <w:style w:type="character" w:styleId="918" w:customStyle="1">
    <w:name w:val="CharAttribute484"/>
    <w:pPr>
      <w:pBdr/>
      <w:spacing/>
      <w:ind/>
    </w:pPr>
    <w:rPr>
      <w:rFonts w:ascii="Times New Roman" w:eastAsia="Times New Roman"/>
      <w:i/>
      <w:sz w:val="28"/>
    </w:rPr>
  </w:style>
  <w:style w:type="paragraph" w:styleId="919" w:customStyle="1">
    <w:name w:val="Знак"/>
    <w:basedOn w:val="914"/>
    <w:pPr>
      <w:pBdr/>
      <w:spacing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20">
    <w:name w:val="List Paragraph"/>
    <w:basedOn w:val="914"/>
    <w:link w:val="923"/>
    <w:qFormat/>
    <w:pPr>
      <w:pBdr/>
      <w:spacing/>
      <w:ind w:left="400"/>
      <w:jc w:val="both"/>
    </w:pPr>
    <w:rPr>
      <w:rFonts w:ascii="№Е" w:eastAsia="№Е"/>
      <w:sz w:val="20"/>
      <w:szCs w:val="20"/>
    </w:rPr>
  </w:style>
  <w:style w:type="character" w:styleId="921" w:customStyle="1">
    <w:name w:val="CharAttribute501"/>
    <w:pPr>
      <w:pBdr/>
      <w:spacing/>
      <w:ind/>
    </w:pPr>
    <w:rPr>
      <w:rFonts w:ascii="Times New Roman" w:eastAsia="Times New Roman"/>
      <w:i/>
      <w:sz w:val="28"/>
      <w:u w:val="single"/>
    </w:rPr>
  </w:style>
  <w:style w:type="character" w:styleId="922" w:customStyle="1">
    <w:name w:val="CharAttribute502"/>
    <w:pPr>
      <w:pBdr/>
      <w:spacing/>
      <w:ind/>
    </w:pPr>
    <w:rPr>
      <w:rFonts w:ascii="Times New Roman" w:eastAsia="Times New Roman"/>
      <w:i/>
      <w:sz w:val="28"/>
    </w:rPr>
  </w:style>
  <w:style w:type="character" w:styleId="923" w:customStyle="1">
    <w:name w:val="Абзац списка Знак"/>
    <w:link w:val="920"/>
    <w:qFormat/>
    <w:pPr>
      <w:pBdr/>
      <w:spacing/>
      <w:ind/>
    </w:pPr>
    <w:rPr>
      <w:rFonts w:ascii="№Е" w:eastAsia="№Е"/>
      <w:lang w:bidi="ar-SA"/>
    </w:rPr>
  </w:style>
  <w:style w:type="paragraph" w:styleId="924" w:customStyle="1">
    <w:name w:val="ParaAttribute38"/>
    <w:pPr>
      <w:pBdr/>
      <w:spacing/>
      <w:ind w:right="-1"/>
      <w:jc w:val="both"/>
    </w:pPr>
    <w:rPr>
      <w:rFonts w:eastAsia="№Е"/>
    </w:rPr>
  </w:style>
  <w:style w:type="character" w:styleId="925" w:customStyle="1">
    <w:name w:val="CharAttribute526"/>
    <w:pPr>
      <w:pBdr/>
      <w:spacing/>
      <w:ind/>
    </w:pPr>
    <w:rPr>
      <w:rFonts w:ascii="Times New Roman" w:eastAsia="Times New Roman"/>
      <w:sz w:val="28"/>
    </w:rPr>
  </w:style>
  <w:style w:type="paragraph" w:styleId="926" w:customStyle="1">
    <w:name w:val="Абзац списка1"/>
    <w:basedOn w:val="914"/>
    <w:link w:val="927"/>
    <w:pPr>
      <w:pBdr/>
      <w:spacing/>
      <w:ind w:left="400"/>
      <w:jc w:val="both"/>
    </w:pPr>
    <w:rPr>
      <w:rFonts w:ascii="??" w:eastAsia="Symbol"/>
      <w:sz w:val="20"/>
      <w:szCs w:val="20"/>
    </w:rPr>
  </w:style>
  <w:style w:type="character" w:styleId="927" w:customStyle="1">
    <w:name w:val="List Paragraph Char"/>
    <w:link w:val="926"/>
    <w:pPr>
      <w:pBdr/>
      <w:spacing/>
      <w:ind/>
    </w:pPr>
    <w:rPr>
      <w:rFonts w:ascii="??" w:eastAsia="Symbol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>MoBIL GROUP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</dc:creator>
  <cp:keywords/>
  <cp:revision>5</cp:revision>
  <dcterms:created xsi:type="dcterms:W3CDTF">2025-07-07T19:09:00Z</dcterms:created>
  <dcterms:modified xsi:type="dcterms:W3CDTF">2025-07-10T16:15:35Z</dcterms:modified>
</cp:coreProperties>
</file>